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B4" w:rsidRPr="00E63FBB" w:rsidRDefault="00FF51B8" w:rsidP="005F6D39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3</w:t>
      </w:r>
    </w:p>
    <w:p w:rsidR="005F6D39" w:rsidRPr="00B50971" w:rsidRDefault="005F6D39" w:rsidP="005F6D39">
      <w:pPr>
        <w:spacing w:after="0"/>
        <w:ind w:left="2832" w:firstLine="708"/>
        <w:jc w:val="right"/>
        <w:rPr>
          <w:rFonts w:ascii="Arial" w:hAnsi="Arial" w:cs="Arial"/>
          <w:i/>
          <w:sz w:val="20"/>
          <w:szCs w:val="20"/>
        </w:rPr>
      </w:pP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UMOWA NR ........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o organizację studenckiej praktyki zawodowej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zawarta w dniu ..................... w Poznaniu, pomiędzy Uniwersytetem Przyrodniczym w Poznaniu, ul. Wojska Polskiego 28, 60-637 Poznań, zwanym dalej </w:t>
      </w:r>
      <w:r w:rsidR="000217BB">
        <w:rPr>
          <w:rFonts w:ascii="Arial" w:hAnsi="Arial" w:cs="Arial"/>
          <w:b/>
          <w:sz w:val="20"/>
          <w:szCs w:val="20"/>
        </w:rPr>
        <w:t>UPP</w:t>
      </w:r>
      <w:r w:rsidRPr="001E074D">
        <w:rPr>
          <w:rFonts w:ascii="Arial" w:hAnsi="Arial" w:cs="Arial"/>
          <w:sz w:val="20"/>
          <w:szCs w:val="20"/>
        </w:rPr>
        <w:t>, reprezentowanym przez Dziekana Wydziału ……………………………………………..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a: .........................................................................................................................................................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reprezentowanym przez: ……..................................................................., zwanym dalej </w:t>
      </w:r>
      <w:r w:rsidRPr="001E074D">
        <w:rPr>
          <w:rFonts w:ascii="Arial" w:hAnsi="Arial" w:cs="Arial"/>
          <w:b/>
          <w:sz w:val="20"/>
          <w:szCs w:val="20"/>
        </w:rPr>
        <w:t>Zakładem</w:t>
      </w:r>
      <w:r w:rsidRPr="001E074D">
        <w:rPr>
          <w:rFonts w:ascii="Arial" w:hAnsi="Arial" w:cs="Arial"/>
          <w:sz w:val="20"/>
          <w:szCs w:val="20"/>
        </w:rPr>
        <w:t>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1</w:t>
      </w:r>
    </w:p>
    <w:p w:rsidR="004B3A64" w:rsidRPr="004B3A64" w:rsidRDefault="004B3A64" w:rsidP="004B3A64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3A64">
        <w:rPr>
          <w:rFonts w:ascii="Arial" w:hAnsi="Arial" w:cs="Arial"/>
          <w:b/>
          <w:sz w:val="20"/>
          <w:szCs w:val="20"/>
        </w:rPr>
        <w:t>Uczelnia</w:t>
      </w:r>
      <w:r w:rsidRPr="004B3A64">
        <w:rPr>
          <w:rFonts w:ascii="Arial" w:hAnsi="Arial" w:cs="Arial"/>
          <w:sz w:val="20"/>
          <w:szCs w:val="20"/>
        </w:rPr>
        <w:t xml:space="preserve"> kieruje do </w:t>
      </w:r>
      <w:r w:rsidRPr="004B3A64">
        <w:rPr>
          <w:rFonts w:ascii="Arial" w:hAnsi="Arial" w:cs="Arial"/>
          <w:b/>
          <w:sz w:val="20"/>
          <w:szCs w:val="20"/>
        </w:rPr>
        <w:t>Zakładu</w:t>
      </w:r>
      <w:r w:rsidRPr="004B3A64">
        <w:rPr>
          <w:rFonts w:ascii="Arial" w:hAnsi="Arial" w:cs="Arial"/>
          <w:sz w:val="20"/>
          <w:szCs w:val="20"/>
        </w:rPr>
        <w:t xml:space="preserve"> w celu realizacji praktyki, studenta/kę …………………………… kierunku </w:t>
      </w:r>
      <w:r w:rsidRPr="004B3A64">
        <w:rPr>
          <w:rFonts w:ascii="Arial" w:hAnsi="Arial" w:cs="Arial"/>
          <w:b/>
          <w:sz w:val="20"/>
          <w:szCs w:val="20"/>
        </w:rPr>
        <w:t>Dietetyka</w:t>
      </w:r>
      <w:r w:rsidRPr="004B3A64">
        <w:rPr>
          <w:rFonts w:ascii="Arial" w:hAnsi="Arial" w:cs="Arial"/>
          <w:sz w:val="20"/>
          <w:szCs w:val="20"/>
        </w:rPr>
        <w:t>, ……. roku, studiów stacjonarnych/ niestacjonarnych</w:t>
      </w:r>
      <w:r w:rsidRPr="004B3A64">
        <w:rPr>
          <w:rFonts w:ascii="Arial" w:hAnsi="Arial" w:cs="Arial"/>
          <w:sz w:val="20"/>
          <w:szCs w:val="20"/>
          <w:vertAlign w:val="superscript"/>
        </w:rPr>
        <w:t>*</w:t>
      </w:r>
      <w:r w:rsidRPr="004B3A64">
        <w:rPr>
          <w:rFonts w:ascii="Arial" w:hAnsi="Arial" w:cs="Arial"/>
          <w:sz w:val="20"/>
          <w:szCs w:val="20"/>
        </w:rPr>
        <w:t>, I / II</w:t>
      </w:r>
      <w:r w:rsidRPr="004B3A64">
        <w:rPr>
          <w:rFonts w:ascii="Arial" w:hAnsi="Arial" w:cs="Arial"/>
          <w:sz w:val="20"/>
          <w:szCs w:val="20"/>
          <w:vertAlign w:val="superscript"/>
        </w:rPr>
        <w:t>*</w:t>
      </w:r>
      <w:r w:rsidRPr="004B3A64">
        <w:rPr>
          <w:rFonts w:ascii="Arial" w:hAnsi="Arial" w:cs="Arial"/>
          <w:sz w:val="20"/>
          <w:szCs w:val="20"/>
        </w:rPr>
        <w:t xml:space="preserve"> stopnia na okres od ........................... do ....................................</w:t>
      </w:r>
    </w:p>
    <w:p w:rsidR="005F6D39" w:rsidRDefault="005F6D39" w:rsidP="005F6D39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Ramowy program praktyki zo</w:t>
      </w:r>
      <w:r w:rsidR="004B3A64">
        <w:rPr>
          <w:rFonts w:ascii="Arial" w:hAnsi="Arial" w:cs="Arial"/>
          <w:sz w:val="20"/>
          <w:szCs w:val="20"/>
        </w:rPr>
        <w:t>stał określony w załączniku nr 1</w:t>
      </w:r>
      <w:r w:rsidRPr="001E074D">
        <w:rPr>
          <w:rFonts w:ascii="Arial" w:hAnsi="Arial" w:cs="Arial"/>
          <w:sz w:val="20"/>
          <w:szCs w:val="20"/>
        </w:rPr>
        <w:t xml:space="preserve"> do niniejszej umowy.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2</w:t>
      </w:r>
    </w:p>
    <w:p w:rsidR="005F6D39" w:rsidRPr="001E074D" w:rsidRDefault="005F6D39" w:rsidP="005F6D39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Zakład</w:t>
      </w:r>
      <w:r w:rsidRPr="001E074D">
        <w:rPr>
          <w:rFonts w:ascii="Arial" w:hAnsi="Arial" w:cs="Arial"/>
          <w:sz w:val="20"/>
          <w:szCs w:val="20"/>
        </w:rPr>
        <w:t xml:space="preserve"> zobowiązuje się do zapewnienia warunków niezbędn</w:t>
      </w:r>
      <w:r w:rsidR="000217BB">
        <w:rPr>
          <w:rFonts w:ascii="Arial" w:hAnsi="Arial" w:cs="Arial"/>
          <w:sz w:val="20"/>
          <w:szCs w:val="20"/>
        </w:rPr>
        <w:t xml:space="preserve">ych do odbywania praktyki, </w:t>
      </w:r>
      <w:r w:rsidRPr="001E074D">
        <w:rPr>
          <w:rFonts w:ascii="Arial" w:hAnsi="Arial" w:cs="Arial"/>
          <w:sz w:val="20"/>
          <w:szCs w:val="20"/>
        </w:rPr>
        <w:t>a w</w:t>
      </w:r>
      <w:bookmarkStart w:id="0" w:name="_GoBack"/>
      <w:bookmarkEnd w:id="0"/>
      <w:r w:rsidRPr="001E074D">
        <w:rPr>
          <w:rFonts w:ascii="Arial" w:hAnsi="Arial" w:cs="Arial"/>
          <w:sz w:val="20"/>
          <w:szCs w:val="20"/>
        </w:rPr>
        <w:t xml:space="preserve"> szczególności do:</w:t>
      </w:r>
    </w:p>
    <w:p w:rsidR="005F6D39" w:rsidRPr="001E074D" w:rsidRDefault="005F6D39" w:rsidP="005F6D39">
      <w:pPr>
        <w:pStyle w:val="Tekstpodstawowywcity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E074D">
        <w:rPr>
          <w:rFonts w:ascii="Arial" w:hAnsi="Arial" w:cs="Arial"/>
          <w:sz w:val="20"/>
        </w:rPr>
        <w:t>zapewnien</w:t>
      </w:r>
      <w:r w:rsidR="000217BB">
        <w:rPr>
          <w:rFonts w:ascii="Arial" w:hAnsi="Arial" w:cs="Arial"/>
          <w:sz w:val="20"/>
        </w:rPr>
        <w:t>ia odpowiednich stanowisk pracy;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zapoznania studentów z zakładowym regulaminem pracy, zakładowymi przepisami o bezpieczeństwie i higienie pracy oraz o ochronie tajemnicy przedsiębiorstwa, t</w:t>
      </w:r>
      <w:r w:rsidR="000217BB">
        <w:rPr>
          <w:rFonts w:ascii="Arial" w:hAnsi="Arial" w:cs="Arial"/>
          <w:sz w:val="20"/>
          <w:szCs w:val="20"/>
        </w:rPr>
        <w:t>ajemnicy państwowej i służbowej;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przeprowadzenia wstępnego instruktażu na stanowisku pracy z zakresu BHP i </w:t>
      </w:r>
      <w:r w:rsidR="000217BB">
        <w:rPr>
          <w:rFonts w:ascii="Arial" w:hAnsi="Arial" w:cs="Arial"/>
          <w:sz w:val="20"/>
          <w:szCs w:val="20"/>
        </w:rPr>
        <w:t>ppoż.;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zapewnienia studentom odbywającym praktykę koniecznej odzieży ochronnej przewidzianej </w:t>
      </w:r>
      <w:r w:rsidR="000217BB">
        <w:rPr>
          <w:rFonts w:ascii="Arial" w:hAnsi="Arial" w:cs="Arial"/>
          <w:sz w:val="20"/>
          <w:szCs w:val="20"/>
        </w:rPr>
        <w:br/>
      </w:r>
      <w:r w:rsidRPr="001E074D">
        <w:rPr>
          <w:rFonts w:ascii="Arial" w:hAnsi="Arial" w:cs="Arial"/>
          <w:sz w:val="20"/>
          <w:szCs w:val="20"/>
        </w:rPr>
        <w:t>w przepisach o b</w:t>
      </w:r>
      <w:r w:rsidR="000217BB">
        <w:rPr>
          <w:rFonts w:ascii="Arial" w:hAnsi="Arial" w:cs="Arial"/>
          <w:sz w:val="20"/>
          <w:szCs w:val="20"/>
        </w:rPr>
        <w:t>ezpieczeństwie i higienie pracy;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ustanowienia</w:t>
      </w:r>
      <w:r w:rsidR="000217BB">
        <w:rPr>
          <w:rFonts w:ascii="Arial" w:hAnsi="Arial" w:cs="Arial"/>
          <w:sz w:val="20"/>
          <w:szCs w:val="20"/>
        </w:rPr>
        <w:t xml:space="preserve"> zakładowego opiekuna praktyki;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nadzoru nad wykonaniem zadań wynikających z ramowego programu praktyki</w:t>
      </w:r>
      <w:r w:rsidR="002C59D1">
        <w:rPr>
          <w:rFonts w:ascii="Arial" w:hAnsi="Arial" w:cs="Arial"/>
          <w:sz w:val="20"/>
          <w:szCs w:val="20"/>
        </w:rPr>
        <w:t>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potwierdzenia odbycia praktyki oraz sprawozdania studenta z praktyki.</w:t>
      </w:r>
    </w:p>
    <w:p w:rsidR="005F6D39" w:rsidRPr="001E074D" w:rsidRDefault="005F6D39" w:rsidP="005F6D39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/>
          <w:bCs/>
          <w:sz w:val="20"/>
          <w:szCs w:val="20"/>
        </w:rPr>
        <w:t>Zakład</w:t>
      </w:r>
      <w:r w:rsidRPr="001E074D">
        <w:rPr>
          <w:rFonts w:ascii="Arial" w:hAnsi="Arial" w:cs="Arial"/>
          <w:bCs/>
          <w:sz w:val="20"/>
          <w:szCs w:val="20"/>
        </w:rPr>
        <w:t xml:space="preserve"> nie ponosi:</w:t>
      </w:r>
    </w:p>
    <w:p w:rsidR="005F6D39" w:rsidRPr="001E074D" w:rsidRDefault="002C59D1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kosztów zakwaterowania studenta;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kosztów dojaz</w:t>
      </w:r>
      <w:r w:rsidR="002C59D1">
        <w:rPr>
          <w:rFonts w:ascii="Arial" w:hAnsi="Arial" w:cs="Arial"/>
          <w:bCs/>
          <w:sz w:val="20"/>
          <w:szCs w:val="20"/>
        </w:rPr>
        <w:t>du studenta na miejsce praktyki;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kosztów całodobowego wyżywienia.</w:t>
      </w:r>
    </w:p>
    <w:p w:rsidR="005F6D39" w:rsidRPr="001E074D" w:rsidRDefault="005F6D39" w:rsidP="005F6D39">
      <w:pPr>
        <w:pStyle w:val="Tekstpodstawowywcity2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E074D">
        <w:rPr>
          <w:rFonts w:ascii="Arial" w:hAnsi="Arial" w:cs="Arial"/>
          <w:b/>
          <w:sz w:val="20"/>
        </w:rPr>
        <w:t>Zakład</w:t>
      </w:r>
      <w:r w:rsidRPr="001E074D">
        <w:rPr>
          <w:rFonts w:ascii="Arial" w:hAnsi="Arial" w:cs="Arial"/>
          <w:sz w:val="20"/>
        </w:rPr>
        <w:t xml:space="preserve"> może żądać od </w:t>
      </w:r>
      <w:r w:rsidR="002C59D1">
        <w:rPr>
          <w:rFonts w:ascii="Arial" w:hAnsi="Arial" w:cs="Arial"/>
          <w:b/>
          <w:sz w:val="20"/>
        </w:rPr>
        <w:t>UPP</w:t>
      </w:r>
      <w:r w:rsidRPr="001E074D">
        <w:rPr>
          <w:rFonts w:ascii="Arial" w:hAnsi="Arial" w:cs="Arial"/>
          <w:sz w:val="20"/>
        </w:rPr>
        <w:t xml:space="preserve"> odwołania z praktyki studenta, który w rażący sposób naruszył dyscyplinę pracy lub spowodował zagrożenie zdrowia lub życia.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3</w:t>
      </w:r>
    </w:p>
    <w:p w:rsidR="005F6D39" w:rsidRPr="001E074D" w:rsidRDefault="002C59D1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UPP</w:t>
      </w:r>
      <w:r>
        <w:rPr>
          <w:rFonts w:ascii="Arial" w:hAnsi="Arial" w:cs="Arial"/>
          <w:sz w:val="20"/>
          <w:szCs w:val="20"/>
        </w:rPr>
        <w:t xml:space="preserve"> </w:t>
      </w:r>
      <w:r w:rsidR="005F6D39" w:rsidRPr="001E074D">
        <w:rPr>
          <w:rFonts w:ascii="Arial" w:hAnsi="Arial" w:cs="Arial"/>
          <w:sz w:val="20"/>
          <w:szCs w:val="20"/>
        </w:rPr>
        <w:t>zobowiązuje się do sprawowania nadzoru dydaktycznego nad przebiegiem praktyki zawodowej studentów.</w:t>
      </w:r>
    </w:p>
    <w:p w:rsidR="005F6D39" w:rsidRPr="001E074D" w:rsidRDefault="005F6D39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Przełożonym studentów odbywających praktykę zawodową jest koordynator praktyk, powołany przez dziekana.</w:t>
      </w:r>
    </w:p>
    <w:p w:rsidR="005F6D39" w:rsidRPr="001E074D" w:rsidRDefault="005F6D39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Koordynator praktyk odpowiada za ich realizację zgodnie z ramowym programem oraz jest upoważniony, wspólnie z kierownictwem </w:t>
      </w:r>
      <w:r w:rsidRPr="001E074D">
        <w:rPr>
          <w:rFonts w:ascii="Arial" w:hAnsi="Arial" w:cs="Arial"/>
          <w:b/>
          <w:sz w:val="20"/>
          <w:szCs w:val="20"/>
        </w:rPr>
        <w:t>Zakładu</w:t>
      </w:r>
      <w:r w:rsidRPr="001E074D">
        <w:rPr>
          <w:rFonts w:ascii="Arial" w:hAnsi="Arial" w:cs="Arial"/>
          <w:sz w:val="20"/>
          <w:szCs w:val="20"/>
        </w:rPr>
        <w:t>, do rozstrzygania spraw związanych z przebiegiem praktyki.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4</w:t>
      </w:r>
    </w:p>
    <w:p w:rsidR="00752297" w:rsidRPr="001E074D" w:rsidRDefault="00752297" w:rsidP="007522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90DD4">
        <w:rPr>
          <w:rFonts w:ascii="Arial" w:hAnsi="Arial" w:cs="Arial"/>
          <w:bCs/>
          <w:sz w:val="20"/>
          <w:szCs w:val="20"/>
        </w:rPr>
        <w:t xml:space="preserve">Strony ustalają, że praktyka jest nieodpłatna, jednak </w:t>
      </w:r>
      <w:r w:rsidRPr="00E90DD4">
        <w:rPr>
          <w:rFonts w:ascii="Arial" w:hAnsi="Arial" w:cs="Arial"/>
          <w:b/>
          <w:bCs/>
          <w:sz w:val="20"/>
          <w:szCs w:val="20"/>
        </w:rPr>
        <w:t>Zakład</w:t>
      </w:r>
      <w:r w:rsidRPr="00E90DD4">
        <w:rPr>
          <w:rFonts w:ascii="Arial" w:hAnsi="Arial" w:cs="Arial"/>
          <w:bCs/>
          <w:sz w:val="20"/>
          <w:szCs w:val="20"/>
        </w:rPr>
        <w:t xml:space="preserve"> może ustalić wynagrodzenie za czynności wykonywane przez studenta w ramach praktyki. Warunki odpłatności określa odrębna umowa zawarta pomiędzy studentem a </w:t>
      </w:r>
      <w:r w:rsidRPr="00E90DD4">
        <w:rPr>
          <w:rFonts w:ascii="Arial" w:hAnsi="Arial" w:cs="Arial"/>
          <w:b/>
          <w:bCs/>
          <w:sz w:val="20"/>
          <w:szCs w:val="20"/>
        </w:rPr>
        <w:t>Zakładem</w:t>
      </w:r>
      <w:r w:rsidRPr="00E90DD4">
        <w:rPr>
          <w:rFonts w:ascii="Arial" w:hAnsi="Arial" w:cs="Arial"/>
          <w:bCs/>
          <w:sz w:val="20"/>
          <w:szCs w:val="20"/>
        </w:rPr>
        <w:t>.</w:t>
      </w:r>
    </w:p>
    <w:p w:rsidR="00752297" w:rsidRPr="001E074D" w:rsidRDefault="00752297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5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Wszelkie zmiany umowy wymagają formy pisemnej pod rygorem nieważności.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 xml:space="preserve">§ </w:t>
      </w:r>
      <w:r w:rsidR="00752297" w:rsidRPr="001E074D">
        <w:rPr>
          <w:rFonts w:ascii="Arial" w:hAnsi="Arial" w:cs="Arial"/>
          <w:bCs/>
          <w:sz w:val="20"/>
          <w:szCs w:val="20"/>
        </w:rPr>
        <w:t>6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Niniejsza umowa została sporządzona w dwóch jednobrzmiących egzemplarzach, po jednym dla każdej ze Stron.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969"/>
      </w:tblGrid>
      <w:tr w:rsidR="005F6D39" w:rsidRPr="001C21FD" w:rsidTr="00A17A37">
        <w:trPr>
          <w:trHeight w:val="517"/>
          <w:jc w:val="center"/>
        </w:trPr>
        <w:tc>
          <w:tcPr>
            <w:tcW w:w="3969" w:type="dxa"/>
            <w:tcBorders>
              <w:bottom w:val="dotted" w:sz="12" w:space="0" w:color="auto"/>
            </w:tcBorders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F6D39" w:rsidRPr="005F6D39" w:rsidTr="00A17A37">
        <w:trPr>
          <w:trHeight w:val="258"/>
          <w:jc w:val="center"/>
        </w:trPr>
        <w:tc>
          <w:tcPr>
            <w:tcW w:w="3969" w:type="dxa"/>
            <w:tcBorders>
              <w:top w:val="dotted" w:sz="12" w:space="0" w:color="auto"/>
            </w:tcBorders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6D39">
              <w:rPr>
                <w:rFonts w:ascii="Arial" w:hAnsi="Arial" w:cs="Arial"/>
                <w:i/>
                <w:sz w:val="20"/>
                <w:szCs w:val="20"/>
              </w:rPr>
              <w:t>osoba reprezentująca Zakład</w:t>
            </w:r>
          </w:p>
        </w:tc>
        <w:tc>
          <w:tcPr>
            <w:tcW w:w="2268" w:type="dxa"/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12" w:space="0" w:color="auto"/>
            </w:tcBorders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39">
              <w:rPr>
                <w:rFonts w:ascii="Arial" w:hAnsi="Arial" w:cs="Arial"/>
                <w:i/>
                <w:sz w:val="20"/>
                <w:szCs w:val="20"/>
              </w:rPr>
              <w:t>pieczęć i podpis dziekana</w:t>
            </w:r>
          </w:p>
        </w:tc>
      </w:tr>
    </w:tbl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</w:rPr>
        <w:br w:type="page"/>
      </w:r>
      <w:r w:rsidRPr="00113FCF">
        <w:rPr>
          <w:rFonts w:ascii="Arial" w:hAnsi="Arial" w:cs="Arial"/>
          <w:i/>
        </w:rPr>
        <w:lastRenderedPageBreak/>
        <w:t>Załącznik nr 1</w:t>
      </w:r>
      <w:r w:rsidR="00113FCF">
        <w:rPr>
          <w:rFonts w:ascii="Arial" w:hAnsi="Arial" w:cs="Arial"/>
          <w:i/>
        </w:rPr>
        <w:t xml:space="preserve"> </w:t>
      </w:r>
      <w:r w:rsidRPr="00113FCF">
        <w:rPr>
          <w:rFonts w:ascii="Arial" w:hAnsi="Arial" w:cs="Arial"/>
          <w:i/>
        </w:rPr>
        <w:t xml:space="preserve">do umowy </w:t>
      </w: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 w:rsidRPr="00113FCF">
        <w:rPr>
          <w:rFonts w:ascii="Arial" w:hAnsi="Arial" w:cs="Arial"/>
          <w:i/>
        </w:rPr>
        <w:t>o organizację studenckiej praktyki zawodowej</w:t>
      </w:r>
    </w:p>
    <w:p w:rsidR="004B3A64" w:rsidRPr="004B3A64" w:rsidRDefault="004B3A64" w:rsidP="004B3A64">
      <w:pPr>
        <w:tabs>
          <w:tab w:val="left" w:pos="602"/>
          <w:tab w:val="left" w:pos="3766"/>
          <w:tab w:val="left" w:pos="7041"/>
        </w:tabs>
        <w:jc w:val="right"/>
        <w:rPr>
          <w:rFonts w:ascii="Arial" w:hAnsi="Arial" w:cs="Arial"/>
          <w:b/>
        </w:rPr>
      </w:pPr>
      <w:r w:rsidRPr="004B3A64">
        <w:rPr>
          <w:rFonts w:ascii="Arial" w:hAnsi="Arial" w:cs="Arial"/>
          <w:b/>
        </w:rPr>
        <w:t>Ramowy program praktyk na kierunku dietetyka</w:t>
      </w: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4B3A64" w:rsidRPr="004B3A64" w:rsidRDefault="004B3A64" w:rsidP="004B3A64">
      <w:pPr>
        <w:numPr>
          <w:ilvl w:val="0"/>
          <w:numId w:val="14"/>
        </w:num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/>
        </w:rPr>
      </w:pPr>
      <w:r w:rsidRPr="004B3A64">
        <w:rPr>
          <w:rFonts w:ascii="Arial" w:hAnsi="Arial" w:cs="Arial"/>
          <w:b/>
        </w:rPr>
        <w:t xml:space="preserve">Studia I stopnia </w:t>
      </w:r>
    </w:p>
    <w:p w:rsidR="004B3A64" w:rsidRPr="004B3A64" w:rsidRDefault="004B3A64" w:rsidP="004B3A64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  <w:r w:rsidRPr="004B3A64">
        <w:rPr>
          <w:rFonts w:ascii="Arial" w:hAnsi="Arial" w:cs="Arial"/>
        </w:rPr>
        <w:t>I rok studiów (II semestr) (200 godzin):</w:t>
      </w:r>
    </w:p>
    <w:p w:rsidR="004B3A64" w:rsidRPr="004B3A64" w:rsidRDefault="004B3A64" w:rsidP="004B3A64">
      <w:pPr>
        <w:numPr>
          <w:ilvl w:val="0"/>
          <w:numId w:val="16"/>
        </w:num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  <w:r w:rsidRPr="004B3A64">
        <w:rPr>
          <w:rFonts w:ascii="Arial" w:hAnsi="Arial" w:cs="Arial"/>
        </w:rPr>
        <w:t xml:space="preserve">100 godzin – praktyka technologiczna (w kuchni, w: szpitalu, przedszkolu, żłobku, domu opieki, ośrodku wczasowym, sanatorium lub w firmie cateringowej) </w:t>
      </w:r>
    </w:p>
    <w:p w:rsidR="004B3A64" w:rsidRPr="004B3A64" w:rsidRDefault="004B3A64" w:rsidP="004B3A64">
      <w:pPr>
        <w:numPr>
          <w:ilvl w:val="0"/>
          <w:numId w:val="16"/>
        </w:num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  <w:r w:rsidRPr="004B3A64">
        <w:rPr>
          <w:rFonts w:ascii="Arial" w:hAnsi="Arial" w:cs="Arial"/>
        </w:rPr>
        <w:t>100 godzin – praktyka  opiekuńcza (na oddziale szpitalnym, w domu pomocy społecznej, hospicjum, domu spokojnej starości, przedszkolu, żłobku)</w:t>
      </w:r>
    </w:p>
    <w:p w:rsidR="004B3A64" w:rsidRPr="004B3A64" w:rsidRDefault="004B3A64" w:rsidP="004B3A64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  <w:r w:rsidRPr="004B3A64">
        <w:rPr>
          <w:rFonts w:ascii="Arial" w:hAnsi="Arial" w:cs="Arial"/>
        </w:rPr>
        <w:t xml:space="preserve">II rok studiów (IV semestr) (150 godzin): </w:t>
      </w:r>
    </w:p>
    <w:p w:rsidR="004B3A64" w:rsidRPr="004B3A64" w:rsidRDefault="004B3A64" w:rsidP="004B3A64">
      <w:pPr>
        <w:numPr>
          <w:ilvl w:val="0"/>
          <w:numId w:val="17"/>
        </w:num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  <w:r w:rsidRPr="004B3A64">
        <w:rPr>
          <w:rFonts w:ascii="Arial" w:hAnsi="Arial" w:cs="Arial"/>
        </w:rPr>
        <w:t>praktyka w dziale żywienia w szpitalu, domu pomocy społecznej, hospicjum, domu spokojnej starości LUB w poradni dietetycznej (metabolicznej, diabetologicznej, zaburzeń odżywiania) prywatnej, przyszpitalnej lub w ośrodkach sanatoryjnych, ośrodkach typu spa&amp;wellnes lub domach wczasowych prowadzących dietoterapię</w:t>
      </w:r>
    </w:p>
    <w:p w:rsidR="004B3A64" w:rsidRPr="004B3A64" w:rsidRDefault="004B3A64" w:rsidP="004B3A64">
      <w:pPr>
        <w:numPr>
          <w:ilvl w:val="0"/>
          <w:numId w:val="14"/>
        </w:num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/>
        </w:rPr>
      </w:pPr>
      <w:r w:rsidRPr="004B3A64">
        <w:rPr>
          <w:rFonts w:ascii="Arial" w:hAnsi="Arial" w:cs="Arial"/>
          <w:b/>
        </w:rPr>
        <w:t>Studia II stopnia</w:t>
      </w:r>
    </w:p>
    <w:p w:rsidR="004B3A64" w:rsidRPr="004B3A64" w:rsidRDefault="004B3A64" w:rsidP="004B3A64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  <w:r w:rsidRPr="004B3A64">
        <w:rPr>
          <w:rFonts w:ascii="Arial" w:hAnsi="Arial" w:cs="Arial"/>
        </w:rPr>
        <w:t>Studenci zobowiązani są do odbycia 300 godzin praktyk, w tym 150 godzin praktyk na I roku studiów (II semestr) i 150 godzin praktyk na II roku studiów (III semestr studiów). Praktyka zawodowa może odbywać się w następujących placówkach:</w:t>
      </w:r>
    </w:p>
    <w:p w:rsidR="004B3A64" w:rsidRPr="004B3A64" w:rsidRDefault="004B3A64" w:rsidP="004B3A64">
      <w:pPr>
        <w:numPr>
          <w:ilvl w:val="0"/>
          <w:numId w:val="15"/>
        </w:num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Cs/>
        </w:rPr>
      </w:pPr>
      <w:r w:rsidRPr="004B3A64">
        <w:rPr>
          <w:rFonts w:ascii="Arial" w:hAnsi="Arial" w:cs="Arial"/>
          <w:bCs/>
        </w:rPr>
        <w:t>poradnia dietetyczna (metabolicznej, diabetologicznej, zaburzeń odżywiania) prywatnej bądź przyszpitalnej,</w:t>
      </w:r>
    </w:p>
    <w:p w:rsidR="004B3A64" w:rsidRPr="004B3A64" w:rsidRDefault="004B3A64" w:rsidP="004B3A64">
      <w:pPr>
        <w:numPr>
          <w:ilvl w:val="0"/>
          <w:numId w:val="15"/>
        </w:num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Cs/>
        </w:rPr>
      </w:pPr>
      <w:r w:rsidRPr="004B3A64">
        <w:rPr>
          <w:rFonts w:ascii="Arial" w:hAnsi="Arial" w:cs="Arial"/>
          <w:bCs/>
        </w:rPr>
        <w:t xml:space="preserve">dział żywienia w szpitalu (w tym kuchni szpitalnej), w ośrodkach sanatoryjnych, ośrodkach typu spa&amp;wellnes, zakładzie opieki zdrowotnej, hospicjum lub domach wczasowych prowadzących dietoterapię, </w:t>
      </w:r>
    </w:p>
    <w:p w:rsidR="004B3A64" w:rsidRPr="004B3A64" w:rsidRDefault="004B3A64" w:rsidP="004B3A64">
      <w:pPr>
        <w:numPr>
          <w:ilvl w:val="0"/>
          <w:numId w:val="15"/>
        </w:num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Cs/>
        </w:rPr>
      </w:pPr>
      <w:r w:rsidRPr="004B3A64">
        <w:rPr>
          <w:rFonts w:ascii="Arial" w:hAnsi="Arial" w:cs="Arial"/>
          <w:bCs/>
        </w:rPr>
        <w:t>oddział szpitalny,</w:t>
      </w:r>
    </w:p>
    <w:p w:rsidR="004B3A64" w:rsidRPr="004B3A64" w:rsidRDefault="004B3A64" w:rsidP="004B3A64">
      <w:pPr>
        <w:numPr>
          <w:ilvl w:val="0"/>
          <w:numId w:val="15"/>
        </w:num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Cs/>
        </w:rPr>
      </w:pPr>
      <w:r w:rsidRPr="004B3A64">
        <w:rPr>
          <w:rFonts w:ascii="Arial" w:hAnsi="Arial" w:cs="Arial"/>
          <w:bCs/>
        </w:rPr>
        <w:t xml:space="preserve">dom pomocy społecznej, </w:t>
      </w:r>
    </w:p>
    <w:p w:rsidR="004B3A64" w:rsidRPr="004B3A64" w:rsidRDefault="004B3A64" w:rsidP="004B3A64">
      <w:pPr>
        <w:numPr>
          <w:ilvl w:val="0"/>
          <w:numId w:val="15"/>
        </w:num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Cs/>
        </w:rPr>
      </w:pPr>
      <w:r w:rsidRPr="004B3A64">
        <w:rPr>
          <w:rFonts w:ascii="Arial" w:hAnsi="Arial" w:cs="Arial"/>
          <w:bCs/>
        </w:rPr>
        <w:t>stacja sanitarno-epidemiologiczna,</w:t>
      </w:r>
    </w:p>
    <w:p w:rsidR="004B3A64" w:rsidRPr="004B3A64" w:rsidRDefault="004B3A64" w:rsidP="004B3A64">
      <w:pPr>
        <w:numPr>
          <w:ilvl w:val="0"/>
          <w:numId w:val="15"/>
        </w:num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Cs/>
        </w:rPr>
      </w:pPr>
      <w:r w:rsidRPr="004B3A64">
        <w:rPr>
          <w:rFonts w:ascii="Arial" w:hAnsi="Arial" w:cs="Arial"/>
          <w:bCs/>
        </w:rPr>
        <w:t>praca w projektach naukowo-badawczych, badawczo-edukacyjnych lub edukacyjnych tematycznie związanych z kierunkiem studiów.</w:t>
      </w:r>
    </w:p>
    <w:p w:rsidR="004B3A64" w:rsidRPr="004B3A64" w:rsidRDefault="004B3A64" w:rsidP="004B3A64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  <w:r w:rsidRPr="004B3A64">
        <w:rPr>
          <w:rFonts w:ascii="Arial" w:hAnsi="Arial" w:cs="Arial"/>
          <w:bCs/>
        </w:rPr>
        <w:t>Studenci w dowolnej sekwencji wybierają dwie placówki w ramach wymienionych wyżej kategorii placówek i odbywają praktykę odpowiednio za I rok (II semestr) i II rok (III semestr). Nie ma możliwości odbywania praktyki dwukrotnie w tej samej kategorii palcówek.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i/>
        </w:rPr>
      </w:pP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/>
        </w:rPr>
      </w:pPr>
    </w:p>
    <w:sectPr w:rsidR="005F6D39" w:rsidRPr="001C21FD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F3" w:rsidRDefault="002C36F3" w:rsidP="005F6D39">
      <w:pPr>
        <w:spacing w:after="0" w:line="240" w:lineRule="auto"/>
      </w:pPr>
      <w:r>
        <w:separator/>
      </w:r>
    </w:p>
  </w:endnote>
  <w:endnote w:type="continuationSeparator" w:id="0">
    <w:p w:rsidR="002C36F3" w:rsidRDefault="002C36F3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F3" w:rsidRDefault="002C36F3" w:rsidP="005F6D39">
      <w:pPr>
        <w:spacing w:after="0" w:line="240" w:lineRule="auto"/>
      </w:pPr>
      <w:r>
        <w:separator/>
      </w:r>
    </w:p>
  </w:footnote>
  <w:footnote w:type="continuationSeparator" w:id="0">
    <w:p w:rsidR="002C36F3" w:rsidRDefault="002C36F3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CD5"/>
    <w:multiLevelType w:val="hybridMultilevel"/>
    <w:tmpl w:val="3AF67814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3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4456DE"/>
    <w:multiLevelType w:val="hybridMultilevel"/>
    <w:tmpl w:val="845E9E42"/>
    <w:lvl w:ilvl="0" w:tplc="C6961C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BC7CAD"/>
    <w:multiLevelType w:val="hybridMultilevel"/>
    <w:tmpl w:val="AF724626"/>
    <w:lvl w:ilvl="0" w:tplc="C6961CC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EA0965"/>
    <w:multiLevelType w:val="hybridMultilevel"/>
    <w:tmpl w:val="1AE4EFB4"/>
    <w:lvl w:ilvl="0" w:tplc="4EEAB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13"/>
  </w:num>
  <w:num w:numId="7">
    <w:abstractNumId w:val="3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  <w:num w:numId="14">
    <w:abstractNumId w:val="0"/>
  </w:num>
  <w:num w:numId="15">
    <w:abstractNumId w:val="1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6A90"/>
    <w:rsid w:val="00290963"/>
    <w:rsid w:val="002B0684"/>
    <w:rsid w:val="002C36F3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71B78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3A64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13A05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428D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9EB3E-8003-48F9-918E-74A110FD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Bykowska-Derda Aleksandra</cp:lastModifiedBy>
  <cp:revision>2</cp:revision>
  <cp:lastPrinted>2017-02-20T07:53:00Z</cp:lastPrinted>
  <dcterms:created xsi:type="dcterms:W3CDTF">2023-10-10T07:00:00Z</dcterms:created>
  <dcterms:modified xsi:type="dcterms:W3CDTF">2023-10-10T07:00:00Z</dcterms:modified>
</cp:coreProperties>
</file>