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EBC" w:rsidRPr="00082824" w:rsidRDefault="00131EBC" w:rsidP="00261022">
      <w:pPr>
        <w:jc w:val="center"/>
        <w:rPr>
          <w:b/>
        </w:rPr>
      </w:pPr>
      <w:r w:rsidRPr="00082824">
        <w:rPr>
          <w:b/>
        </w:rPr>
        <w:t>Zasady egzaminu magisterskiego</w:t>
      </w:r>
    </w:p>
    <w:p w:rsidR="00131EBC" w:rsidRDefault="00131EBC" w:rsidP="00082824">
      <w:pPr>
        <w:jc w:val="both"/>
      </w:pPr>
      <w:r>
        <w:t>Egzamin dyplomowy magisterski jest egzaminem ustnym składanym przed komisją, w skład której wchodzą: przewodniczący, promotor oraz recenzent pracy dyplomowej.</w:t>
      </w:r>
    </w:p>
    <w:p w:rsidR="00131EBC" w:rsidRDefault="00131EBC" w:rsidP="00082824">
      <w:pPr>
        <w:jc w:val="both"/>
      </w:pPr>
      <w:r>
        <w:t>Egzamin dyplomowy powinien odbyć się nie później niż miesiąc od daty złożenia pracy dyplomowej.</w:t>
      </w:r>
    </w:p>
    <w:p w:rsidR="00131EBC" w:rsidRDefault="00131EBC" w:rsidP="00082824">
      <w:pPr>
        <w:jc w:val="both"/>
      </w:pPr>
      <w:r>
        <w:t xml:space="preserve">Egzamin obejmuje: </w:t>
      </w:r>
    </w:p>
    <w:p w:rsidR="00131EBC" w:rsidRDefault="00131EBC" w:rsidP="00082824">
      <w:pPr>
        <w:jc w:val="both"/>
      </w:pPr>
      <w:r>
        <w:t>1. Zagadnienia związane z pracą dyplomową (przedstawienie najważniejszych założeń pracy i uzyskanych rezultatów)</w:t>
      </w:r>
      <w:r w:rsidR="00082824">
        <w:t xml:space="preserve">. Szczegółowe informacje dotyczące wymagań stawianych pracom magisterskim znajdują się na stronie Wydziału: </w:t>
      </w:r>
      <w:hyperlink r:id="rId5" w:history="1">
        <w:r w:rsidR="00261022" w:rsidRPr="004D2203">
          <w:rPr>
            <w:rStyle w:val="Hipercze"/>
          </w:rPr>
          <w:t>https://wnoziz.up.poznan.pl/pl/student/prace-dyplomowe</w:t>
        </w:r>
      </w:hyperlink>
      <w:r w:rsidR="00261022">
        <w:t xml:space="preserve"> , </w:t>
      </w:r>
      <w:r w:rsidR="00261022" w:rsidRPr="00261022">
        <w:t>zakładka Dietetyka, studia drugiego stopnia.</w:t>
      </w:r>
    </w:p>
    <w:p w:rsidR="00131EBC" w:rsidRDefault="00131EBC" w:rsidP="00082824">
      <w:pPr>
        <w:jc w:val="both"/>
      </w:pPr>
      <w:r>
        <w:t>2. Zagadnienia obowiązujące dla całego kierunku  z zakresu</w:t>
      </w:r>
      <w:r w:rsidR="00082824">
        <w:t>:</w:t>
      </w:r>
    </w:p>
    <w:p w:rsidR="00131EBC" w:rsidRDefault="003B011A" w:rsidP="00082824">
      <w:pPr>
        <w:jc w:val="both"/>
      </w:pPr>
      <w:r>
        <w:t>DIETETYKI I DIETETYKI PEDIATRYCZNEJ</w:t>
      </w:r>
    </w:p>
    <w:p w:rsidR="003B011A" w:rsidRDefault="003B011A" w:rsidP="00082824">
      <w:pPr>
        <w:jc w:val="both"/>
      </w:pPr>
      <w:r w:rsidRPr="003B011A">
        <w:t>TOWAROZNAWSTW</w:t>
      </w:r>
      <w:r>
        <w:t>A</w:t>
      </w:r>
      <w:r w:rsidRPr="003B011A">
        <w:t xml:space="preserve"> I PRODUKCJ</w:t>
      </w:r>
      <w:r>
        <w:t>I</w:t>
      </w:r>
      <w:r w:rsidRPr="003B011A">
        <w:t xml:space="preserve"> POTRAW DIETETYCZNYCH Z ELEMENTAMI ŻYWNOŚCI FUNKCJONALNEJ</w:t>
      </w:r>
      <w:r>
        <w:t xml:space="preserve"> </w:t>
      </w:r>
    </w:p>
    <w:p w:rsidR="00131EBC" w:rsidRDefault="00131EBC" w:rsidP="00082824">
      <w:pPr>
        <w:jc w:val="both"/>
      </w:pPr>
      <w:r>
        <w:t xml:space="preserve"> ŻYWIENIA CZŁOWIEKA</w:t>
      </w:r>
    </w:p>
    <w:p w:rsidR="00131EBC" w:rsidRDefault="00131EBC" w:rsidP="00082824">
      <w:pPr>
        <w:jc w:val="both"/>
      </w:pPr>
      <w:r>
        <w:t xml:space="preserve">Zagadnienia obowiązujące na egzaminie dyplomowym magisterskim </w:t>
      </w:r>
      <w:r w:rsidR="008E158F">
        <w:t>są możliwe</w:t>
      </w:r>
      <w:r>
        <w:t xml:space="preserve"> do pobrania ze strony Wydziału</w:t>
      </w:r>
      <w:r w:rsidR="00082824">
        <w:t xml:space="preserve">: </w:t>
      </w:r>
      <w:hyperlink r:id="rId6" w:history="1">
        <w:r w:rsidR="00261022" w:rsidRPr="004D2203">
          <w:rPr>
            <w:rStyle w:val="Hipercze"/>
          </w:rPr>
          <w:t>https://wnoziz.up.poznan.pl/pl/student/prace-dyplomowe</w:t>
        </w:r>
      </w:hyperlink>
      <w:r w:rsidR="00261022">
        <w:t xml:space="preserve"> </w:t>
      </w:r>
      <w:r>
        <w:t>zakładka</w:t>
      </w:r>
      <w:r w:rsidR="00082824">
        <w:t xml:space="preserve"> </w:t>
      </w:r>
      <w:r w:rsidR="003B011A">
        <w:t>Dietetyka,</w:t>
      </w:r>
      <w:r>
        <w:t xml:space="preserve"> studia drugiego stopnia.</w:t>
      </w:r>
    </w:p>
    <w:p w:rsidR="00131EBC" w:rsidRDefault="00131EBC" w:rsidP="00082824">
      <w:pPr>
        <w:jc w:val="both"/>
      </w:pPr>
      <w:r>
        <w:t xml:space="preserve">Warunkiem uzyskania pozytywnej końcowej oceny </w:t>
      </w:r>
      <w:r w:rsidR="00082824">
        <w:t xml:space="preserve">z egzaminu magisterskiego </w:t>
      </w:r>
      <w:r>
        <w:t xml:space="preserve">jest pozytywna odpowiedź studenta na pytanie z każdego z obowiązujących zagadnień. </w:t>
      </w:r>
    </w:p>
    <w:p w:rsidR="00131EBC" w:rsidRDefault="00131EBC" w:rsidP="00082824">
      <w:pPr>
        <w:jc w:val="both"/>
      </w:pPr>
      <w:r>
        <w:t>Przy ocenie egzaminu dyplomowego stosuje się skalę ocen określoną w § 41  Regulaminu Studiów UP w Poznaniu.</w:t>
      </w:r>
    </w:p>
    <w:p w:rsidR="00261022" w:rsidRDefault="00261022" w:rsidP="00261022">
      <w:pPr>
        <w:jc w:val="both"/>
      </w:pPr>
      <w:r>
        <w:t>Ostateczny wynik studiów określa się jako sumę 3/5 średniej ze studiów</w:t>
      </w:r>
      <w:r>
        <w:t>,</w:t>
      </w:r>
      <w:r>
        <w:t xml:space="preserve"> 1/5 oceny</w:t>
      </w:r>
      <w:r>
        <w:t xml:space="preserve"> z </w:t>
      </w:r>
      <w:r>
        <w:t>egzaminu dyplomowego i 1/5 średniej z ocen pracy dyplomowej.</w:t>
      </w:r>
    </w:p>
    <w:p w:rsidR="00261022" w:rsidRDefault="00261022" w:rsidP="00261022">
      <w:pPr>
        <w:jc w:val="both"/>
      </w:pPr>
      <w:r>
        <w:t>Na dyplomie ukończenia studiów wpisuje się ostateczny wynik według zasady:</w:t>
      </w:r>
    </w:p>
    <w:p w:rsidR="00261022" w:rsidRDefault="00261022" w:rsidP="00261022">
      <w:pPr>
        <w:spacing w:line="240" w:lineRule="auto"/>
        <w:jc w:val="both"/>
      </w:pPr>
      <w:r>
        <w:t>1) od 4,51 do 5,00 – bardzo dobry;</w:t>
      </w:r>
    </w:p>
    <w:p w:rsidR="00261022" w:rsidRDefault="00261022" w:rsidP="00261022">
      <w:pPr>
        <w:spacing w:line="240" w:lineRule="auto"/>
        <w:jc w:val="both"/>
      </w:pPr>
      <w:r>
        <w:t>2) od 4,21 do 4,50 – dobry plus;</w:t>
      </w:r>
    </w:p>
    <w:p w:rsidR="00261022" w:rsidRDefault="00261022" w:rsidP="00261022">
      <w:pPr>
        <w:spacing w:line="240" w:lineRule="auto"/>
        <w:jc w:val="both"/>
      </w:pPr>
      <w:r>
        <w:t>3) od 3,71 do 4,20 – dobry;</w:t>
      </w:r>
    </w:p>
    <w:p w:rsidR="00261022" w:rsidRDefault="00261022" w:rsidP="00261022">
      <w:pPr>
        <w:spacing w:line="240" w:lineRule="auto"/>
        <w:jc w:val="both"/>
      </w:pPr>
      <w:r>
        <w:t>4) od 3,21 do 3,70 – dostateczny plus;</w:t>
      </w:r>
    </w:p>
    <w:p w:rsidR="00261022" w:rsidRDefault="00261022" w:rsidP="00261022">
      <w:pPr>
        <w:spacing w:line="240" w:lineRule="auto"/>
        <w:jc w:val="both"/>
      </w:pPr>
      <w:r>
        <w:t>5) do 3,20 – dostateczny.</w:t>
      </w:r>
    </w:p>
    <w:p w:rsidR="00131EBC" w:rsidRDefault="00131EBC" w:rsidP="00082824">
      <w:pPr>
        <w:jc w:val="both"/>
      </w:pPr>
      <w:r>
        <w:t>W przypadku uzyskania oceny niedostatecznej lub nieusprawiedliwionej nieobecności na egzaminie dyplomowym, dziekan wyznacza drugi termin jako ostateczny.</w:t>
      </w:r>
    </w:p>
    <w:p w:rsidR="00131EBC" w:rsidRDefault="00131EBC" w:rsidP="00082824">
      <w:pPr>
        <w:jc w:val="both"/>
      </w:pPr>
      <w:r>
        <w:t>Powtórny egzamin może odbyć się nie wcześniej niż przed upływem jednego miesiąca i nie później niż po upływie 3 miesięcy od daty pierwszego egzaminu.</w:t>
      </w:r>
    </w:p>
    <w:p w:rsidR="00131EBC" w:rsidRDefault="00131EBC" w:rsidP="00082824">
      <w:pPr>
        <w:jc w:val="both"/>
      </w:pPr>
      <w:r>
        <w:t>Wszystkie kwestie  dotyczące egzaminu dyplomowego i ukończenia studiów regulują zapisy Regulaminu Studiów Uniwersytetu Przyrodniczego przyjętego Uchwałą nr 319/2019 Senatu UP z dnia 3 lipca 2019 roku obejmujący załącznik do Zarządzenia Rektora nr 66/2021 z dnia 11 maja 2021.</w:t>
      </w:r>
    </w:p>
    <w:p w:rsidR="00131EBC" w:rsidRDefault="00131EBC" w:rsidP="00082824">
      <w:pPr>
        <w:jc w:val="both"/>
      </w:pPr>
      <w:bookmarkStart w:id="0" w:name="_GoBack"/>
      <w:bookmarkEnd w:id="0"/>
    </w:p>
    <w:p w:rsidR="00131EBC" w:rsidRDefault="00131EBC" w:rsidP="00082824">
      <w:pPr>
        <w:jc w:val="both"/>
      </w:pPr>
    </w:p>
    <w:p w:rsidR="00131EBC" w:rsidRPr="00131EBC" w:rsidRDefault="00131EBC" w:rsidP="00261022">
      <w:pPr>
        <w:jc w:val="right"/>
      </w:pPr>
      <w:r>
        <w:t xml:space="preserve">Rada Programowa Kierunku </w:t>
      </w:r>
      <w:r w:rsidR="00082824">
        <w:t>Dietetyka</w:t>
      </w:r>
      <w:r>
        <w:t xml:space="preserve"> 2023</w:t>
      </w:r>
    </w:p>
    <w:sectPr w:rsidR="00131EBC" w:rsidRPr="00131EBC" w:rsidSect="00D26477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A97"/>
    <w:multiLevelType w:val="multilevel"/>
    <w:tmpl w:val="E764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B2C"/>
    <w:multiLevelType w:val="hybridMultilevel"/>
    <w:tmpl w:val="A25ACADC"/>
    <w:lvl w:ilvl="0" w:tplc="2F10D5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6DAB"/>
    <w:multiLevelType w:val="hybridMultilevel"/>
    <w:tmpl w:val="9B5A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5A09"/>
    <w:multiLevelType w:val="hybridMultilevel"/>
    <w:tmpl w:val="8E64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261D"/>
    <w:multiLevelType w:val="hybridMultilevel"/>
    <w:tmpl w:val="0B3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2549BD"/>
    <w:multiLevelType w:val="multilevel"/>
    <w:tmpl w:val="1DFA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02F74"/>
    <w:multiLevelType w:val="multilevel"/>
    <w:tmpl w:val="84A8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96359"/>
    <w:multiLevelType w:val="multilevel"/>
    <w:tmpl w:val="2F48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50FEC"/>
    <w:multiLevelType w:val="hybridMultilevel"/>
    <w:tmpl w:val="E97CF634"/>
    <w:lvl w:ilvl="0" w:tplc="2F10D5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22EE5"/>
    <w:multiLevelType w:val="hybridMultilevel"/>
    <w:tmpl w:val="66CE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C227C"/>
    <w:multiLevelType w:val="hybridMultilevel"/>
    <w:tmpl w:val="66B6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71763"/>
    <w:multiLevelType w:val="hybridMultilevel"/>
    <w:tmpl w:val="0B36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F620B9"/>
    <w:multiLevelType w:val="multilevel"/>
    <w:tmpl w:val="18FE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E3953"/>
    <w:multiLevelType w:val="hybridMultilevel"/>
    <w:tmpl w:val="BBAC2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3MDYyNzc1NDAwtjRR0lEKTi0uzszPAykwrAUARBLyYSwAAAA="/>
  </w:docVars>
  <w:rsids>
    <w:rsidRoot w:val="002C21EF"/>
    <w:rsid w:val="00065866"/>
    <w:rsid w:val="00082824"/>
    <w:rsid w:val="000E1E1D"/>
    <w:rsid w:val="00131EBC"/>
    <w:rsid w:val="00216F6F"/>
    <w:rsid w:val="00241B3A"/>
    <w:rsid w:val="00261022"/>
    <w:rsid w:val="00295890"/>
    <w:rsid w:val="002A0836"/>
    <w:rsid w:val="002C21EF"/>
    <w:rsid w:val="003B011A"/>
    <w:rsid w:val="004146EC"/>
    <w:rsid w:val="00493E0A"/>
    <w:rsid w:val="004E3959"/>
    <w:rsid w:val="00522DEA"/>
    <w:rsid w:val="005C4B66"/>
    <w:rsid w:val="006461BF"/>
    <w:rsid w:val="00652DF4"/>
    <w:rsid w:val="006F0B94"/>
    <w:rsid w:val="007033FE"/>
    <w:rsid w:val="00772456"/>
    <w:rsid w:val="007E15F2"/>
    <w:rsid w:val="0088458B"/>
    <w:rsid w:val="008A1D80"/>
    <w:rsid w:val="008B339B"/>
    <w:rsid w:val="008E158F"/>
    <w:rsid w:val="009237D4"/>
    <w:rsid w:val="00A5015B"/>
    <w:rsid w:val="00A64685"/>
    <w:rsid w:val="00B86147"/>
    <w:rsid w:val="00C56B83"/>
    <w:rsid w:val="00CA2EC8"/>
    <w:rsid w:val="00D10DC8"/>
    <w:rsid w:val="00D908B7"/>
    <w:rsid w:val="00E03289"/>
    <w:rsid w:val="00F9456B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9D52"/>
  <w15:docId w15:val="{55C09C3A-7C5F-401D-85C8-D5D1E305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2C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21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21EF"/>
    <w:pPr>
      <w:spacing w:after="200"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customStyle="1" w:styleId="xmsonormal">
    <w:name w:val="x_msonormal"/>
    <w:basedOn w:val="Normalny"/>
    <w:rsid w:val="006F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7E15F2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2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28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10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noziz.up.poznan.pl/pl/student/prace-dyplomowe" TargetMode="External"/><Relationship Id="rId5" Type="http://schemas.openxmlformats.org/officeDocument/2006/relationships/hyperlink" Target="https://wnoziz.up.poznan.pl/pl/student/prace-dyplom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Jędrusek-Golińska</cp:lastModifiedBy>
  <cp:revision>3</cp:revision>
  <cp:lastPrinted>2023-03-20T08:39:00Z</cp:lastPrinted>
  <dcterms:created xsi:type="dcterms:W3CDTF">2023-03-22T08:22:00Z</dcterms:created>
  <dcterms:modified xsi:type="dcterms:W3CDTF">2023-03-22T09:45:00Z</dcterms:modified>
</cp:coreProperties>
</file>